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media/image2.jpeg" ContentType="image/jpeg"/>
  <Override PartName="/word/media/image3.jpeg" ContentType="image/jpeg"/>
  <Override PartName="/word/media/image5.png" ContentType="image/png"/>
  <Override PartName="/word/media/image4.jpeg" ContentType="image/jpeg"/>
  <Override PartName="/word/media/image6.png" ContentType="image/png"/>
  <Override PartName="/word/media/image8.jpeg" ContentType="image/jpeg"/>
  <Override PartName="/word/media/image7.jpeg" ContentType="image/jpeg"/>
  <Override PartName="/word/media/image9.jpeg" ContentType="image/jpeg"/>
  <Override PartName="/word/media/image10.jpeg" ContentType="image/jpeg"/>
  <Override PartName="/word/media/image11.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item2.xml" ContentType="application/xml"/>
  <Override PartName="/customXml/_rels/item1.xml.rels" ContentType="application/vnd.openxmlformats-package.relationships+xml"/>
  <Override PartName="/customXml/_rels/item2.xml.rels" ContentType="application/vnd.openxmlformats-package.relationships+xml"/>
  <Override PartName="/customXml/_rels/item3.xml.rels" ContentType="application/vnd.openxmlformats-package.relationships+xml"/>
  <Override PartName="/customXml/itemProps2.xml" ContentType="application/vnd.openxmlformats-officedocument.customXmlProperties+xml"/>
  <Override PartName="/customXml/item3.xml" ContentType="application/xml"/>
  <Override PartName="/customXml/itemProps3.xml" ContentType="application/vnd.openxmlformats-officedocument.customXml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rPr>
          <w:b/>
          <w:b/>
          <w:sz w:val="28"/>
        </w:rPr>
      </w:pPr>
      <w:r>
        <w:rPr>
          <w:b/>
          <w:sz w:val="28"/>
        </w:rPr>
        <w:drawing>
          <wp:anchor behindDoc="1" distT="0" distB="0" distL="0" distR="0" simplePos="0" locked="0" layoutInCell="0" allowOverlap="1" relativeHeight="3">
            <wp:simplePos x="0" y="0"/>
            <wp:positionH relativeFrom="column">
              <wp:posOffset>3382645</wp:posOffset>
            </wp:positionH>
            <wp:positionV relativeFrom="paragraph">
              <wp:posOffset>-175260</wp:posOffset>
            </wp:positionV>
            <wp:extent cx="3952875" cy="1587500"/>
            <wp:effectExtent l="0" t="0" r="0" b="0"/>
            <wp:wrapNone/>
            <wp:docPr id="1" name="Picture 1" descr="Graphical user interfac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10;&#10;Description automatically generated"/>
                    <pic:cNvPicPr>
                      <a:picLocks noChangeAspect="1" noChangeArrowheads="1"/>
                    </pic:cNvPicPr>
                  </pic:nvPicPr>
                  <pic:blipFill>
                    <a:blip r:embed="rId2"/>
                    <a:stretch>
                      <a:fillRect/>
                    </a:stretch>
                  </pic:blipFill>
                  <pic:spPr bwMode="auto">
                    <a:xfrm>
                      <a:off x="0" y="0"/>
                      <a:ext cx="3952875" cy="1587500"/>
                    </a:xfrm>
                    <a:prstGeom prst="rect">
                      <a:avLst/>
                    </a:prstGeom>
                  </pic:spPr>
                </pic:pic>
              </a:graphicData>
            </a:graphic>
          </wp:anchor>
        </w:drawing>
      </w:r>
    </w:p>
    <w:p>
      <w:pPr>
        <w:pStyle w:val="Normal"/>
        <w:spacing w:before="0" w:after="0"/>
        <w:rPr>
          <w:b/>
          <w:b/>
          <w:sz w:val="44"/>
          <w:szCs w:val="36"/>
        </w:rPr>
      </w:pPr>
      <w:r>
        <w:rPr>
          <w:b/>
          <w:sz w:val="44"/>
          <w:szCs w:val="36"/>
        </w:rPr>
        <w:t xml:space="preserve">International Apprentice </w:t>
      </w:r>
    </w:p>
    <w:p>
      <w:pPr>
        <w:pStyle w:val="Normal"/>
        <w:spacing w:before="0" w:after="0"/>
        <w:rPr>
          <w:b/>
          <w:b/>
          <w:sz w:val="44"/>
          <w:szCs w:val="36"/>
        </w:rPr>
      </w:pPr>
      <w:r>
        <w:rPr>
          <w:b/>
          <w:sz w:val="44"/>
          <w:szCs w:val="36"/>
        </w:rPr>
        <w:t xml:space="preserve">Exchange Program </w:t>
      </w:r>
    </w:p>
    <w:p>
      <w:pPr>
        <w:pStyle w:val="Normal"/>
        <w:rPr>
          <w:bCs/>
          <w:szCs w:val="18"/>
        </w:rPr>
      </w:pPr>
      <w:r>
        <w:rPr>
          <w:bCs/>
          <w:szCs w:val="18"/>
        </w:rPr>
      </w:r>
    </w:p>
    <w:p>
      <w:pPr>
        <w:pStyle w:val="Normal"/>
        <w:rPr>
          <w:bCs/>
          <w:szCs w:val="18"/>
        </w:rPr>
      </w:pPr>
      <w:r>
        <w:rPr>
          <w:bCs/>
          <w:szCs w:val="18"/>
        </w:rPr>
      </w:r>
    </w:p>
    <w:p>
      <w:pPr>
        <w:pStyle w:val="Normal"/>
        <w:rPr>
          <w:bCs/>
          <w:szCs w:val="18"/>
        </w:rPr>
      </w:pPr>
      <w:r>
        <w:rPr>
          <w:bCs/>
          <w:szCs w:val="18"/>
        </w:rPr>
        <w:t>The Global Apprenticeship Network Australia with support from GAN New Zealand, Motevia Switzerland, EJTC Canada and GTEXpro are offering current Australian 2</w:t>
      </w:r>
      <w:r>
        <w:rPr>
          <w:bCs/>
          <w:szCs w:val="18"/>
          <w:vertAlign w:val="superscript"/>
        </w:rPr>
        <w:t>nd</w:t>
      </w:r>
      <w:r>
        <w:rPr>
          <w:bCs/>
          <w:szCs w:val="18"/>
        </w:rPr>
        <w:t xml:space="preserve"> ,3rd and 4</w:t>
      </w:r>
      <w:r>
        <w:rPr>
          <w:bCs/>
          <w:szCs w:val="18"/>
          <w:vertAlign w:val="superscript"/>
        </w:rPr>
        <w:t>th</w:t>
      </w:r>
      <w:r>
        <w:rPr>
          <w:bCs/>
          <w:szCs w:val="18"/>
        </w:rPr>
        <w:t xml:space="preserve"> year apprentices over the age of 18 the opportunity to participate in a 4-week exchange program to broaden your trade knowledge, skills and experience. </w:t>
      </w:r>
    </w:p>
    <w:p>
      <w:pPr>
        <w:pStyle w:val="Normal"/>
        <w:rPr>
          <w:bCs/>
          <w:szCs w:val="18"/>
        </w:rPr>
      </w:pPr>
      <w:r>
        <w:rPr>
          <w:bCs/>
          <w:szCs w:val="18"/>
        </w:rPr>
      </w:r>
    </w:p>
    <w:p>
      <w:pPr>
        <w:pStyle w:val="Normal"/>
        <w:ind w:right="5953" w:hanging="0"/>
        <w:rPr>
          <w:bCs/>
          <w:szCs w:val="18"/>
        </w:rPr>
      </w:pPr>
      <w:r>
        <w:rPr/>
        <w:drawing>
          <wp:inline distT="0" distB="0" distL="0" distR="0">
            <wp:extent cx="7200900" cy="2508250"/>
            <wp:effectExtent l="0" t="0" r="0" b="0"/>
            <wp:docPr id="2" name="Picture 3" descr="Wichita Construction Jobs with Elite Staffing Solu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3" descr="Wichita Construction Jobs with Elite Staffing Solutions"/>
                    <pic:cNvPicPr>
                      <a:picLocks noChangeAspect="1" noChangeArrowheads="1"/>
                    </pic:cNvPicPr>
                  </pic:nvPicPr>
                  <pic:blipFill>
                    <a:blip r:embed="rId3"/>
                    <a:srcRect l="0" t="6731" r="0" b="7314"/>
                    <a:stretch>
                      <a:fillRect/>
                    </a:stretch>
                  </pic:blipFill>
                  <pic:spPr bwMode="auto">
                    <a:xfrm>
                      <a:off x="0" y="0"/>
                      <a:ext cx="7200900" cy="2508250"/>
                    </a:xfrm>
                    <a:prstGeom prst="rect">
                      <a:avLst/>
                    </a:prstGeom>
                  </pic:spPr>
                </pic:pic>
              </a:graphicData>
            </a:graphic>
          </wp:inline>
        </w:drawing>
      </w:r>
    </w:p>
    <w:p>
      <w:pPr>
        <w:pStyle w:val="Normal"/>
        <w:rPr>
          <w:bCs/>
          <w:szCs w:val="18"/>
        </w:rPr>
      </w:pPr>
      <w:r>
        <w:rPr>
          <w:bCs/>
          <w:szCs w:val="18"/>
        </w:rPr>
      </w:r>
    </w:p>
    <w:p>
      <w:pPr>
        <w:pStyle w:val="Normal"/>
        <w:rPr>
          <w:rFonts w:cs="Calibri" w:cstheme="minorHAnsi"/>
          <w:b/>
          <w:b/>
          <w:sz w:val="28"/>
          <w:szCs w:val="28"/>
        </w:rPr>
      </w:pPr>
      <w:r>
        <w:rPr>
          <w:rFonts w:cs="Calibri" w:cstheme="minorHAnsi"/>
          <w:b/>
          <w:sz w:val="28"/>
          <w:szCs w:val="28"/>
        </w:rPr>
        <w:t xml:space="preserve">Benefits </w:t>
      </w:r>
    </w:p>
    <w:p>
      <w:pPr>
        <w:pStyle w:val="Normal"/>
        <w:rPr>
          <w:rFonts w:cs="Calibri" w:cstheme="minorHAnsi"/>
          <w:bCs/>
          <w:sz w:val="28"/>
          <w:szCs w:val="28"/>
        </w:rPr>
      </w:pPr>
      <w:r>
        <w:rPr>
          <w:rFonts w:cs="Calibri" w:cstheme="minorHAnsi"/>
          <w:color w:val="292B2C"/>
          <w:sz w:val="28"/>
          <w:szCs w:val="28"/>
          <w:shd w:fill="FFFFFF" w:val="clear"/>
        </w:rPr>
        <w:t>Gain new skills and confidence. Pushing beyond your comfort zone is a great way to lift your horizons and gain experience. Give yourself a competitive edge in your future career.</w:t>
      </w:r>
    </w:p>
    <w:p>
      <w:pPr>
        <w:pStyle w:val="Normal"/>
        <w:rPr>
          <w:rFonts w:cs="Calibri" w:cstheme="minorHAnsi"/>
          <w:color w:val="292B2C"/>
          <w:sz w:val="28"/>
          <w:szCs w:val="28"/>
          <w:shd w:fill="FFFFFF" w:val="clear"/>
        </w:rPr>
      </w:pPr>
      <w:r>
        <w:rPr>
          <w:rFonts w:cs="Calibri" w:cstheme="minorHAnsi"/>
          <w:color w:val="292B2C"/>
          <w:sz w:val="28"/>
          <w:szCs w:val="28"/>
          <w:shd w:fill="FFFFFF" w:val="clear"/>
        </w:rPr>
        <w:t>You’ll attend a local trade training school and real workplaces where you’ll have the opportunity to try new subjects/ skills or extend your understanding of familiar skills.</w:t>
      </w:r>
    </w:p>
    <w:p>
      <w:pPr>
        <w:pStyle w:val="Normal"/>
        <w:rPr>
          <w:bCs/>
          <w:szCs w:val="18"/>
        </w:rPr>
      </w:pPr>
      <w:r>
        <w:rPr>
          <w:bCs/>
          <w:szCs w:val="18"/>
        </w:rPr>
      </w:r>
    </w:p>
    <w:p>
      <w:pPr>
        <w:pStyle w:val="Normal"/>
        <w:rPr>
          <w:bCs/>
          <w:szCs w:val="18"/>
        </w:rPr>
      </w:pPr>
      <w:r>
        <w:rPr>
          <w:bCs/>
          <w:szCs w:val="18"/>
        </w:rPr>
        <w:t xml:space="preserve">Apprentices are expected to take annual leave or leave without pay to participate overseas, and to share their experiences during the exchange and once you have returned to Australia. Your Employer and/or GAN Australia will cover the costs for travel, accommodation, insurance and training to an estimated value of $10,000 per exchange. </w:t>
      </w:r>
    </w:p>
    <w:p>
      <w:pPr>
        <w:pStyle w:val="Normal"/>
        <w:rPr>
          <w:rFonts w:cs="Calibri" w:cstheme="minorHAnsi"/>
          <w:shd w:fill="FFFFFF" w:val="clear"/>
        </w:rPr>
      </w:pPr>
      <w:r>
        <w:rPr>
          <w:rFonts w:cs="Calibri" w:cstheme="minorHAnsi"/>
          <w:shd w:fill="FFFFFF" w:val="clear"/>
        </w:rPr>
        <w:t>Participants will not be paid during their exchange program – as the international visa requirements will stat</w:t>
      </w:r>
      <w:r>
        <w:rPr>
          <w:rFonts w:cs="Calibri" w:cstheme="minorHAnsi"/>
          <w:shd w:fill="FFFFFF" w:val="clear"/>
        </w:rPr>
        <w:t>e</w:t>
      </w:r>
      <w:r>
        <w:rPr>
          <w:rFonts w:cs="Calibri" w:cstheme="minorHAnsi"/>
          <w:shd w:fill="FFFFFF" w:val="clear"/>
        </w:rPr>
        <w:t xml:space="preserve"> “study tour ”</w:t>
      </w:r>
    </w:p>
    <w:p>
      <w:pPr>
        <w:pStyle w:val="Normal"/>
        <w:rPr>
          <w:rFonts w:cs="Calibri" w:cstheme="minorHAnsi"/>
          <w:color w:val="292B2C"/>
          <w:shd w:fill="FFFFFF" w:val="clear"/>
        </w:rPr>
      </w:pPr>
      <w:r>
        <w:rPr>
          <w:rFonts w:cs="Calibri" w:cstheme="minorHAnsi"/>
          <w:color w:val="292B2C"/>
          <w:shd w:fill="FFFFFF" w:val="clear"/>
        </w:rPr>
        <w:t xml:space="preserve"> </w:t>
      </w:r>
    </w:p>
    <w:p>
      <w:pPr>
        <w:pStyle w:val="Normal"/>
        <w:rPr>
          <w:rFonts w:cs="Calibri" w:cstheme="minorHAnsi"/>
          <w:bCs/>
        </w:rPr>
      </w:pPr>
      <w:r>
        <w:rPr>
          <w:rFonts w:cs="Calibri" w:cstheme="minorHAnsi"/>
          <w:bCs/>
        </w:rPr>
        <w:drawing>
          <wp:anchor behindDoc="1" distT="0" distB="0" distL="0" distR="0" simplePos="0" locked="0" layoutInCell="0" allowOverlap="1" relativeHeight="4">
            <wp:simplePos x="0" y="0"/>
            <wp:positionH relativeFrom="column">
              <wp:posOffset>40005</wp:posOffset>
            </wp:positionH>
            <wp:positionV relativeFrom="paragraph">
              <wp:posOffset>170180</wp:posOffset>
            </wp:positionV>
            <wp:extent cx="1441450" cy="546735"/>
            <wp:effectExtent l="0" t="0" r="0" b="0"/>
            <wp:wrapNone/>
            <wp:docPr id="3" name="Picture 4" descr="Trade Places to New Zealand | GTeXpr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4" descr="Trade Places to New Zealand | GTeXpro"/>
                    <pic:cNvPicPr>
                      <a:picLocks noChangeAspect="1" noChangeArrowheads="1"/>
                    </pic:cNvPicPr>
                  </pic:nvPicPr>
                  <pic:blipFill>
                    <a:blip r:embed="rId4"/>
                    <a:stretch>
                      <a:fillRect/>
                    </a:stretch>
                  </pic:blipFill>
                  <pic:spPr bwMode="auto">
                    <a:xfrm>
                      <a:off x="0" y="0"/>
                      <a:ext cx="1441450" cy="546735"/>
                    </a:xfrm>
                    <a:prstGeom prst="rect">
                      <a:avLst/>
                    </a:prstGeom>
                  </pic:spPr>
                </pic:pic>
              </a:graphicData>
            </a:graphic>
          </wp:anchor>
        </w:drawing>
        <w:drawing>
          <wp:anchor behindDoc="1" distT="0" distB="0" distL="0" distR="0" simplePos="0" locked="0" layoutInCell="0" allowOverlap="1" relativeHeight="5">
            <wp:simplePos x="0" y="0"/>
            <wp:positionH relativeFrom="column">
              <wp:posOffset>4097655</wp:posOffset>
            </wp:positionH>
            <wp:positionV relativeFrom="paragraph">
              <wp:posOffset>328930</wp:posOffset>
            </wp:positionV>
            <wp:extent cx="1472565" cy="261620"/>
            <wp:effectExtent l="0" t="0" r="0" b="0"/>
            <wp:wrapNone/>
            <wp:docPr id="4" name="Picture 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5" descr=""/>
                    <pic:cNvPicPr>
                      <a:picLocks noChangeAspect="1" noChangeArrowheads="1"/>
                    </pic:cNvPicPr>
                  </pic:nvPicPr>
                  <pic:blipFill>
                    <a:blip r:embed="rId5"/>
                    <a:stretch>
                      <a:fillRect/>
                    </a:stretch>
                  </pic:blipFill>
                  <pic:spPr bwMode="auto">
                    <a:xfrm>
                      <a:off x="0" y="0"/>
                      <a:ext cx="1472565" cy="261620"/>
                    </a:xfrm>
                    <a:prstGeom prst="rect">
                      <a:avLst/>
                    </a:prstGeom>
                  </pic:spPr>
                </pic:pic>
              </a:graphicData>
            </a:graphic>
          </wp:anchor>
        </w:drawing>
        <w:drawing>
          <wp:anchor behindDoc="1" distT="0" distB="0" distL="0" distR="0" simplePos="0" locked="0" layoutInCell="0" allowOverlap="1" relativeHeight="6">
            <wp:simplePos x="0" y="0"/>
            <wp:positionH relativeFrom="column">
              <wp:posOffset>5891530</wp:posOffset>
            </wp:positionH>
            <wp:positionV relativeFrom="paragraph">
              <wp:posOffset>36830</wp:posOffset>
            </wp:positionV>
            <wp:extent cx="1240790" cy="869950"/>
            <wp:effectExtent l="0" t="0" r="0" b="0"/>
            <wp:wrapNone/>
            <wp:docPr id="5" name="Picture 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6" descr=""/>
                    <pic:cNvPicPr>
                      <a:picLocks noChangeAspect="1" noChangeArrowheads="1"/>
                    </pic:cNvPicPr>
                  </pic:nvPicPr>
                  <pic:blipFill>
                    <a:blip r:embed="rId6"/>
                    <a:stretch>
                      <a:fillRect/>
                    </a:stretch>
                  </pic:blipFill>
                  <pic:spPr bwMode="auto">
                    <a:xfrm>
                      <a:off x="0" y="0"/>
                      <a:ext cx="1240790" cy="869950"/>
                    </a:xfrm>
                    <a:prstGeom prst="rect">
                      <a:avLst/>
                    </a:prstGeom>
                  </pic:spPr>
                </pic:pic>
              </a:graphicData>
            </a:graphic>
          </wp:anchor>
        </w:drawing>
        <w:drawing>
          <wp:anchor behindDoc="1" distT="0" distB="0" distL="0" distR="0" simplePos="0" locked="0" layoutInCell="0" allowOverlap="1" relativeHeight="17">
            <wp:simplePos x="0" y="0"/>
            <wp:positionH relativeFrom="column">
              <wp:posOffset>1918335</wp:posOffset>
            </wp:positionH>
            <wp:positionV relativeFrom="paragraph">
              <wp:posOffset>274320</wp:posOffset>
            </wp:positionV>
            <wp:extent cx="1743710" cy="383540"/>
            <wp:effectExtent l="0" t="0" r="0" b="0"/>
            <wp:wrapNone/>
            <wp:docPr id="6" name="Picture 2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20" descr=""/>
                    <pic:cNvPicPr>
                      <a:picLocks noChangeAspect="1" noChangeArrowheads="1"/>
                    </pic:cNvPicPr>
                  </pic:nvPicPr>
                  <pic:blipFill>
                    <a:blip r:embed="rId7"/>
                    <a:stretch>
                      <a:fillRect/>
                    </a:stretch>
                  </pic:blipFill>
                  <pic:spPr bwMode="auto">
                    <a:xfrm>
                      <a:off x="0" y="0"/>
                      <a:ext cx="1743710" cy="383540"/>
                    </a:xfrm>
                    <a:prstGeom prst="rect">
                      <a:avLst/>
                    </a:prstGeom>
                  </pic:spPr>
                </pic:pic>
              </a:graphicData>
            </a:graphic>
          </wp:anchor>
        </w:drawing>
      </w:r>
      <w:r>
        <w:br w:type="page"/>
      </w:r>
    </w:p>
    <w:p>
      <w:pPr>
        <w:pStyle w:val="Normal"/>
        <w:spacing w:before="0" w:after="0"/>
        <w:rPr>
          <w:b/>
          <w:b/>
          <w:sz w:val="44"/>
          <w:szCs w:val="36"/>
        </w:rPr>
      </w:pPr>
      <w:r>
        <w:rPr>
          <w:b/>
          <w:sz w:val="44"/>
          <w:szCs w:val="36"/>
        </w:rPr>
        <w:t xml:space="preserve">International Apprentice Exchange Program </w:t>
      </w:r>
    </w:p>
    <w:p>
      <w:pPr>
        <w:pStyle w:val="Normal"/>
        <w:rPr>
          <w:rFonts w:cs="Calibri" w:cstheme="minorHAnsi"/>
          <w:bCs/>
        </w:rPr>
      </w:pPr>
      <w:r>
        <w:drawing>
          <wp:anchor behindDoc="1" distT="0" distB="0" distL="0" distR="0" simplePos="0" locked="0" layoutInCell="0" allowOverlap="1" relativeHeight="7">
            <wp:simplePos x="0" y="0"/>
            <wp:positionH relativeFrom="column">
              <wp:posOffset>-290195</wp:posOffset>
            </wp:positionH>
            <wp:positionV relativeFrom="paragraph">
              <wp:posOffset>313690</wp:posOffset>
            </wp:positionV>
            <wp:extent cx="7705725" cy="3971925"/>
            <wp:effectExtent l="0" t="0" r="0" b="0"/>
            <wp:wrapNone/>
            <wp:docPr id="7" name="Picture 7" descr="2013 International Logistics Update | PNG Logistics 2013 Internationa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2013 International Logistics Update | PNG Logistics 2013 International ..."/>
                    <pic:cNvPicPr>
                      <a:picLocks noChangeAspect="1" noChangeArrowheads="1"/>
                    </pic:cNvPicPr>
                  </pic:nvPicPr>
                  <pic:blipFill>
                    <a:blip r:embed="rId8"/>
                    <a:stretch>
                      <a:fillRect/>
                    </a:stretch>
                  </pic:blipFill>
                  <pic:spPr bwMode="auto">
                    <a:xfrm>
                      <a:off x="0" y="0"/>
                      <a:ext cx="7705725" cy="3971925"/>
                    </a:xfrm>
                    <a:prstGeom prst="rect">
                      <a:avLst/>
                    </a:prstGeom>
                  </pic:spPr>
                </pic:pic>
              </a:graphicData>
            </a:graphic>
          </wp:anchor>
        </w:drawing>
      </w:r>
      <w:r>
        <w:rPr>
          <w:rFonts w:cs="Calibri" w:cstheme="minorHAnsi"/>
          <w:bCs/>
        </w:rPr>
        <w:t xml:space="preserve">Australia, Canada, New Zealand and Switzerland </w:t>
      </w:r>
    </w:p>
    <w:p>
      <w:pPr>
        <w:pStyle w:val="Normal"/>
        <w:rPr>
          <w:rFonts w:cs="Calibri" w:cstheme="minorHAnsi"/>
          <w:bCs/>
        </w:rPr>
      </w:pPr>
      <w:r>
        <w:rPr>
          <w:rFonts w:cs="Calibri" w:cstheme="minorHAnsi"/>
          <w:bCs/>
        </w:rPr>
      </w:r>
    </w:p>
    <w:p>
      <w:pPr>
        <w:pStyle w:val="Normal"/>
        <w:rPr>
          <w:rFonts w:cs="Calibri" w:cstheme="minorHAnsi"/>
          <w:bCs/>
        </w:rPr>
      </w:pPr>
      <w:r>
        <w:rPr>
          <w:rFonts w:cs="Calibri" w:cstheme="minorHAnsi"/>
          <w:bCs/>
        </w:rPr>
      </w:r>
    </w:p>
    <w:p>
      <w:pPr>
        <w:pStyle w:val="Normal"/>
        <w:rPr>
          <w:rFonts w:cs="Calibri" w:cstheme="minorHAnsi"/>
          <w:bCs/>
        </w:rPr>
      </w:pPr>
      <w:r>
        <w:rPr>
          <w:rFonts w:cs="Calibri" w:cstheme="minorHAnsi"/>
          <w:bCs/>
        </w:rPr>
      </w:r>
    </w:p>
    <w:p>
      <w:pPr>
        <w:pStyle w:val="Normal"/>
        <w:rPr>
          <w:rFonts w:cs="Calibri" w:cstheme="minorHAnsi"/>
          <w:bCs/>
        </w:rPr>
      </w:pPr>
      <w:r>
        <w:rPr>
          <w:rFonts w:cs="Calibri" w:cstheme="minorHAnsi"/>
          <w:bCs/>
        </w:rPr>
        <mc:AlternateContent>
          <mc:Choice Requires="wps">
            <w:drawing>
              <wp:anchor behindDoc="0" distT="0" distB="0" distL="0" distR="6350" simplePos="0" locked="0" layoutInCell="0" allowOverlap="1" relativeHeight="8" wp14:anchorId="1644C0F8">
                <wp:simplePos x="0" y="0"/>
                <wp:positionH relativeFrom="column">
                  <wp:posOffset>1075055</wp:posOffset>
                </wp:positionH>
                <wp:positionV relativeFrom="paragraph">
                  <wp:posOffset>257175</wp:posOffset>
                </wp:positionV>
                <wp:extent cx="374650" cy="361950"/>
                <wp:effectExtent l="635" t="0" r="0" b="0"/>
                <wp:wrapNone/>
                <wp:docPr id="8" name="Star: 5 Points 9"/>
                <a:graphic xmlns:a="http://schemas.openxmlformats.org/drawingml/2006/main">
                  <a:graphicData uri="http://schemas.microsoft.com/office/word/2010/wordprocessingShape">
                    <wps:wsp>
                      <wps:cNvSpPr/>
                      <wps:spPr>
                        <a:xfrm>
                          <a:off x="0" y="0"/>
                          <a:ext cx="374760" cy="361800"/>
                        </a:xfrm>
                        <a:prstGeom prst="star5">
                          <a:avLst>
                            <a:gd name="adj" fmla="val 19098"/>
                            <a:gd name="hf" fmla="val 105146"/>
                            <a:gd name="vf" fmla="val 110557"/>
                          </a:avLst>
                        </a:pr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anchor>
            </w:drawing>
          </mc:Choice>
          <mc:Fallback>
            <w:pict>
              <v:shapetype id="_x0000_t12" coordsize="21600,21600" o:spt="12" adj="4125" path="m@9@13l@24@27l10800,l@25@27l@12@13l@26@28l@11@14l10800@29l@10@14l@23@28xe">
                <v:stroke joinstyle="miter"/>
                <v:formulas>
                  <v:f eqn="val #0"/>
                  <v:f eqn="prod 1 22712 2"/>
                  <v:f eqn="prod 1 23880 2"/>
                  <v:f eqn="sumangle 0 18 0"/>
                  <v:f eqn="cos @1 @3"/>
                  <v:f eqn="sumangle 0 306 0"/>
                  <v:f eqn="cos @1 @5"/>
                  <v:f eqn="sin @2 @3"/>
                  <v:f eqn="sin @2 @5"/>
                  <v:f eqn="sum 10800 0 @4"/>
                  <v:f eqn="sum 10800 0 @6"/>
                  <v:f eqn="sum 10800 @6 0"/>
                  <v:f eqn="sum 10800 @4 0"/>
                  <v:f eqn="sum @2 0 @7"/>
                  <v:f eqn="sum @2 0 @8"/>
                  <v:f eqn="prod @1 @0 10800"/>
                  <v:f eqn="prod @2 @0 10800"/>
                  <v:f eqn="sumangle 0 342 0"/>
                  <v:f eqn="cos @15 @17"/>
                  <v:f eqn="sumangle 0 54 0"/>
                  <v:f eqn="cos @15 @19"/>
                  <v:f eqn="sin @16 @19"/>
                  <v:f eqn="sin @16 @17"/>
                  <v:f eqn="sum 10800 0 @18"/>
                  <v:f eqn="sum 10800 0 @20"/>
                  <v:f eqn="sum 10800 @20 0"/>
                  <v:f eqn="sum 10800 @18 0"/>
                  <v:f eqn="sum @2 0 @21"/>
                  <v:f eqn="sum @2 0 @22"/>
                  <v:f eqn="sum @2 @16 0"/>
                  <v:f eqn="sum @2 0 @16"/>
                </v:formulas>
                <v:path gradientshapeok="t" o:connecttype="rect" textboxrect="@23,@27,@26,@29"/>
                <v:handles>
                  <v:h position="10800,@30"/>
                </v:handles>
              </v:shapetype>
              <v:shape id="shape_0" ID="Star: 5 Points 9" path="l-2147483589,-2147483584l-2147483619,0l-2147483587,-2147483584l-2147483613,-2147483612l-2147483585,-2147483583l-2147483615,-2147483611l-2147483619,-2147483581l-2147483617,-2147483611l-2147483590,-2147483583xe" fillcolor="#ffd966" stroked="f" o:allowincell="f" style="position:absolute;margin-left:84.65pt;margin-top:20.25pt;width:29.45pt;height:28.45pt;mso-wrap-style:none;v-text-anchor:middle" wp14:anchorId="1644C0F8" type="_x0000_t12">
                <v:fill o:detectmouseclick="t" type="solid" color2="#002699"/>
                <v:stroke color="#3465a4" weight="12600" joinstyle="miter" endcap="flat"/>
                <w10:wrap type="none"/>
              </v:shape>
            </w:pict>
          </mc:Fallback>
        </mc:AlternateContent>
      </w:r>
    </w:p>
    <w:p>
      <w:pPr>
        <w:pStyle w:val="Normal"/>
        <w:rPr>
          <w:b/>
          <w:b/>
          <w:sz w:val="28"/>
        </w:rPr>
      </w:pPr>
      <w:r>
        <w:rPr>
          <w:b/>
          <w:sz w:val="28"/>
        </w:rPr>
        <mc:AlternateContent>
          <mc:Choice Requires="wps">
            <w:drawing>
              <wp:anchor behindDoc="0" distT="0" distB="0" distL="0" distR="6350" simplePos="0" locked="0" layoutInCell="0" allowOverlap="1" relativeHeight="11" wp14:anchorId="4EA1A5D1">
                <wp:simplePos x="0" y="0"/>
                <wp:positionH relativeFrom="column">
                  <wp:posOffset>3219450</wp:posOffset>
                </wp:positionH>
                <wp:positionV relativeFrom="paragraph">
                  <wp:posOffset>164465</wp:posOffset>
                </wp:positionV>
                <wp:extent cx="374650" cy="361950"/>
                <wp:effectExtent l="0" t="0" r="0" b="0"/>
                <wp:wrapNone/>
                <wp:docPr id="9" name="Star: 5 Points 11"/>
                <a:graphic xmlns:a="http://schemas.openxmlformats.org/drawingml/2006/main">
                  <a:graphicData uri="http://schemas.microsoft.com/office/word/2010/wordprocessingShape">
                    <wps:wsp>
                      <wps:cNvSpPr/>
                      <wps:spPr>
                        <a:xfrm>
                          <a:off x="0" y="0"/>
                          <a:ext cx="374760" cy="361800"/>
                        </a:xfrm>
                        <a:prstGeom prst="star5">
                          <a:avLst>
                            <a:gd name="adj" fmla="val 19098"/>
                            <a:gd name="hf" fmla="val 105146"/>
                            <a:gd name="vf" fmla="val 110557"/>
                          </a:avLst>
                        </a:pr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anchor>
            </w:drawing>
          </mc:Choice>
          <mc:Fallback>
            <w:pict>
              <v:shape id="shape_0" ID="Star: 5 Points 11" path="l-2147483589,-2147483584l-2147483619,0l-2147483587,-2147483584l-2147483613,-2147483612l-2147483585,-2147483583l-2147483615,-2147483611l-2147483619,-2147483581l-2147483617,-2147483611l-2147483590,-2147483583xe" fillcolor="#ffd966" stroked="f" o:allowincell="f" style="position:absolute;margin-left:253.5pt;margin-top:12.95pt;width:29.45pt;height:28.45pt;mso-wrap-style:none;v-text-anchor:middle" wp14:anchorId="4EA1A5D1" type="_x0000_t12">
                <v:fill o:detectmouseclick="t" type="solid" color2="#002699"/>
                <v:stroke color="#3465a4" weight="12600" joinstyle="miter" endcap="flat"/>
                <w10:wrap type="none"/>
              </v:shape>
            </w:pict>
          </mc:Fallback>
        </mc:AlternateContent>
      </w:r>
    </w:p>
    <w:p>
      <w:pPr>
        <w:pStyle w:val="Normal"/>
        <w:rPr>
          <w:b/>
          <w:b/>
          <w:sz w:val="28"/>
        </w:rPr>
      </w:pPr>
      <w:r>
        <w:rPr>
          <w:b/>
          <w:sz w:val="28"/>
        </w:rPr>
      </w:r>
    </w:p>
    <w:p>
      <w:pPr>
        <w:pStyle w:val="Normal"/>
        <w:rPr>
          <w:b/>
          <w:b/>
          <w:sz w:val="28"/>
        </w:rPr>
      </w:pPr>
      <w:r>
        <w:rPr>
          <w:b/>
          <w:sz w:val="28"/>
        </w:rPr>
      </w:r>
    </w:p>
    <w:p>
      <w:pPr>
        <w:pStyle w:val="Normal"/>
        <w:rPr>
          <w:b/>
          <w:b/>
          <w:sz w:val="28"/>
        </w:rPr>
      </w:pPr>
      <w:r>
        <w:rPr>
          <w:b/>
          <w:sz w:val="28"/>
        </w:rPr>
      </w:r>
    </w:p>
    <w:p>
      <w:pPr>
        <w:pStyle w:val="Normal"/>
        <w:rPr>
          <w:b/>
          <w:b/>
          <w:sz w:val="28"/>
        </w:rPr>
      </w:pPr>
      <w:r>
        <w:rPr>
          <w:b/>
          <w:sz w:val="28"/>
        </w:rPr>
      </w:r>
    </w:p>
    <w:p>
      <w:pPr>
        <w:pStyle w:val="Normal"/>
        <w:rPr>
          <w:b/>
          <w:b/>
          <w:sz w:val="28"/>
        </w:rPr>
      </w:pPr>
      <w:r>
        <w:rPr>
          <w:b/>
          <w:sz w:val="28"/>
        </w:rPr>
        <mc:AlternateContent>
          <mc:Choice Requires="wps">
            <w:drawing>
              <wp:anchor behindDoc="0" distT="0" distB="0" distL="0" distR="6350" simplePos="0" locked="0" layoutInCell="0" allowOverlap="1" relativeHeight="9" wp14:anchorId="3F844CCD">
                <wp:simplePos x="0" y="0"/>
                <wp:positionH relativeFrom="column">
                  <wp:posOffset>6059805</wp:posOffset>
                </wp:positionH>
                <wp:positionV relativeFrom="paragraph">
                  <wp:posOffset>108585</wp:posOffset>
                </wp:positionV>
                <wp:extent cx="374650" cy="361950"/>
                <wp:effectExtent l="635" t="0" r="0" b="0"/>
                <wp:wrapNone/>
                <wp:docPr id="10" name="Star: 5 Points 8"/>
                <a:graphic xmlns:a="http://schemas.openxmlformats.org/drawingml/2006/main">
                  <a:graphicData uri="http://schemas.microsoft.com/office/word/2010/wordprocessingShape">
                    <wps:wsp>
                      <wps:cNvSpPr/>
                      <wps:spPr>
                        <a:xfrm>
                          <a:off x="0" y="0"/>
                          <a:ext cx="374760" cy="361800"/>
                        </a:xfrm>
                        <a:prstGeom prst="star5">
                          <a:avLst>
                            <a:gd name="adj" fmla="val 19098"/>
                            <a:gd name="hf" fmla="val 105146"/>
                            <a:gd name="vf" fmla="val 110557"/>
                          </a:avLst>
                        </a:pr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anchor>
            </w:drawing>
          </mc:Choice>
          <mc:Fallback>
            <w:pict>
              <v:shape id="shape_0" ID="Star: 5 Points 8" path="l-2147483589,-2147483584l-2147483619,0l-2147483587,-2147483584l-2147483613,-2147483612l-2147483585,-2147483583l-2147483615,-2147483611l-2147483619,-2147483581l-2147483617,-2147483611l-2147483590,-2147483583xe" fillcolor="#ffd966" stroked="f" o:allowincell="f" style="position:absolute;margin-left:477.15pt;margin-top:8.55pt;width:29.45pt;height:28.45pt;mso-wrap-style:none;v-text-anchor:middle" wp14:anchorId="3F844CCD" type="_x0000_t12">
                <v:fill o:detectmouseclick="t" type="solid" color2="#002699"/>
                <v:stroke color="#3465a4" weight="12600" joinstyle="miter" endcap="flat"/>
                <w10:wrap type="none"/>
              </v:shape>
            </w:pict>
          </mc:Fallback>
        </mc:AlternateContent>
      </w:r>
    </w:p>
    <w:p>
      <w:pPr>
        <w:pStyle w:val="Normal"/>
        <w:rPr>
          <w:b/>
          <w:b/>
          <w:sz w:val="28"/>
        </w:rPr>
      </w:pPr>
      <w:r>
        <w:rPr>
          <w:b/>
          <w:sz w:val="28"/>
        </w:rPr>
        <mc:AlternateContent>
          <mc:Choice Requires="wps">
            <w:drawing>
              <wp:anchor behindDoc="0" distT="0" distB="0" distL="0" distR="6350" simplePos="0" locked="0" layoutInCell="0" allowOverlap="1" relativeHeight="10" wp14:anchorId="4C262275">
                <wp:simplePos x="0" y="0"/>
                <wp:positionH relativeFrom="column">
                  <wp:posOffset>6756400</wp:posOffset>
                </wp:positionH>
                <wp:positionV relativeFrom="paragraph">
                  <wp:posOffset>135255</wp:posOffset>
                </wp:positionV>
                <wp:extent cx="374650" cy="361950"/>
                <wp:effectExtent l="635" t="0" r="0" b="0"/>
                <wp:wrapNone/>
                <wp:docPr id="11" name="Star: 5 Points 10"/>
                <a:graphic xmlns:a="http://schemas.openxmlformats.org/drawingml/2006/main">
                  <a:graphicData uri="http://schemas.microsoft.com/office/word/2010/wordprocessingShape">
                    <wps:wsp>
                      <wps:cNvSpPr/>
                      <wps:spPr>
                        <a:xfrm>
                          <a:off x="0" y="0"/>
                          <a:ext cx="374760" cy="361800"/>
                        </a:xfrm>
                        <a:prstGeom prst="star5">
                          <a:avLst>
                            <a:gd name="adj" fmla="val 19098"/>
                            <a:gd name="hf" fmla="val 105146"/>
                            <a:gd name="vf" fmla="val 110557"/>
                          </a:avLst>
                        </a:pr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anchor>
            </w:drawing>
          </mc:Choice>
          <mc:Fallback>
            <w:pict>
              <v:shape id="shape_0" ID="Star: 5 Points 10" path="l-2147483589,-2147483584l-2147483619,0l-2147483587,-2147483584l-2147483613,-2147483612l-2147483585,-2147483583l-2147483615,-2147483611l-2147483619,-2147483581l-2147483617,-2147483611l-2147483590,-2147483583xe" fillcolor="#ffd966" stroked="f" o:allowincell="f" style="position:absolute;margin-left:532pt;margin-top:10.65pt;width:29.45pt;height:28.45pt;mso-wrap-style:none;v-text-anchor:middle" wp14:anchorId="4C262275" type="_x0000_t12">
                <v:fill o:detectmouseclick="t" type="solid" color2="#002699"/>
                <v:stroke color="#3465a4" weight="12600" joinstyle="miter" endcap="flat"/>
                <w10:wrap type="none"/>
              </v:shape>
            </w:pict>
          </mc:Fallback>
        </mc:AlternateContent>
      </w:r>
    </w:p>
    <w:p>
      <w:pPr>
        <w:pStyle w:val="Normal"/>
        <w:rPr>
          <w:b/>
          <w:b/>
          <w:sz w:val="28"/>
        </w:rPr>
      </w:pPr>
      <w:r>
        <w:rPr>
          <w:b/>
          <w:sz w:val="28"/>
        </w:rPr>
      </w:r>
    </w:p>
    <w:p>
      <w:pPr>
        <w:pStyle w:val="Normal"/>
        <w:rPr>
          <w:b/>
          <w:b/>
          <w:sz w:val="28"/>
        </w:rPr>
      </w:pPr>
      <w:r>
        <w:rPr>
          <w:b/>
          <w:sz w:val="28"/>
        </w:rPr>
      </w:r>
    </w:p>
    <w:p>
      <w:pPr>
        <w:pStyle w:val="Normal"/>
        <w:rPr>
          <w:b/>
          <w:b/>
          <w:sz w:val="28"/>
        </w:rPr>
      </w:pPr>
      <w:r>
        <w:rPr>
          <w:b/>
          <w:sz w:val="28"/>
        </w:rPr>
        <w:t>Proposed Itinerary:</w:t>
      </w:r>
    </w:p>
    <w:p>
      <w:pPr>
        <w:pStyle w:val="Normal"/>
        <w:rPr>
          <w:bCs/>
          <w:i/>
          <w:i/>
          <w:iCs/>
          <w:szCs w:val="18"/>
        </w:rPr>
      </w:pPr>
      <w:r>
        <w:rPr>
          <w:bCs/>
          <w:i/>
          <w:iCs/>
          <w:szCs w:val="18"/>
        </w:rPr>
        <w:t xml:space="preserve">Note: exact itinerary must be finalised prior to leaving Australia, exact activities will depend on the location, the trade industry and the time of the exchange program. </w:t>
      </w:r>
    </w:p>
    <w:p>
      <w:pPr>
        <w:pStyle w:val="Normal"/>
        <w:rPr>
          <w:b/>
          <w:b/>
          <w:u w:val="single"/>
        </w:rPr>
      </w:pPr>
      <w:r>
        <w:rPr>
          <w:b/>
          <w:u w:val="single"/>
        </w:rPr>
        <w:t>Example: Week 1:</w:t>
      </w:r>
    </w:p>
    <w:p>
      <w:pPr>
        <w:pStyle w:val="Normal"/>
        <w:rPr>
          <w:sz w:val="20"/>
          <w:szCs w:val="20"/>
        </w:rPr>
      </w:pPr>
      <w:r>
        <w:rPr>
          <w:sz w:val="20"/>
          <w:szCs w:val="20"/>
        </w:rPr>
        <w:t>Participants will spend their first week at a trade training centre focusing on OH&amp;S and basic trade skills.</w:t>
      </w:r>
    </w:p>
    <w:p>
      <w:pPr>
        <w:pStyle w:val="ListParagraph"/>
        <w:numPr>
          <w:ilvl w:val="0"/>
          <w:numId w:val="1"/>
        </w:numPr>
        <w:rPr>
          <w:sz w:val="20"/>
          <w:szCs w:val="20"/>
        </w:rPr>
      </w:pPr>
      <w:r>
        <w:rPr>
          <w:sz w:val="20"/>
          <w:szCs w:val="20"/>
        </w:rPr>
        <w:t>Day 1: meeting staff and spending a full day with the trade training centre</w:t>
      </w:r>
    </w:p>
    <w:p>
      <w:pPr>
        <w:pStyle w:val="ListParagraph"/>
        <w:numPr>
          <w:ilvl w:val="0"/>
          <w:numId w:val="1"/>
        </w:numPr>
        <w:rPr>
          <w:sz w:val="20"/>
          <w:szCs w:val="20"/>
        </w:rPr>
      </w:pPr>
      <w:r>
        <w:rPr>
          <w:sz w:val="20"/>
          <w:szCs w:val="20"/>
        </w:rPr>
        <w:t>Day 2 - 4: Work with trade training centre to understand local trade conditions, undertake basis trade training with other apprentices</w:t>
      </w:r>
    </w:p>
    <w:p>
      <w:pPr>
        <w:pStyle w:val="ListParagraph"/>
        <w:numPr>
          <w:ilvl w:val="0"/>
          <w:numId w:val="1"/>
        </w:numPr>
        <w:rPr>
          <w:sz w:val="20"/>
          <w:szCs w:val="20"/>
        </w:rPr>
      </w:pPr>
      <w:r>
        <w:rPr>
          <w:sz w:val="20"/>
          <w:szCs w:val="20"/>
        </w:rPr>
        <w:t xml:space="preserve">Day 5: Meet with local employers / contractor partners, introductions. </w:t>
      </w:r>
    </w:p>
    <w:p>
      <w:pPr>
        <w:pStyle w:val="ListParagraph"/>
        <w:rPr>
          <w:sz w:val="20"/>
          <w:szCs w:val="20"/>
        </w:rPr>
      </w:pPr>
      <w:r>
        <w:rPr>
          <w:sz w:val="20"/>
          <w:szCs w:val="20"/>
        </w:rPr>
      </w:r>
    </w:p>
    <w:p>
      <w:pPr>
        <w:pStyle w:val="Normal"/>
        <w:rPr>
          <w:b/>
          <w:b/>
          <w:u w:val="single"/>
        </w:rPr>
      </w:pPr>
      <w:r>
        <w:rPr>
          <w:b/>
          <w:u w:val="single"/>
        </w:rPr>
        <w:t>Weeks 2 &amp; 3:</w:t>
      </w:r>
    </w:p>
    <w:p>
      <w:pPr>
        <w:pStyle w:val="Normal"/>
        <w:rPr>
          <w:sz w:val="20"/>
          <w:szCs w:val="20"/>
        </w:rPr>
      </w:pPr>
      <w:r>
        <w:rPr>
          <w:sz w:val="20"/>
          <w:szCs w:val="20"/>
        </w:rPr>
        <w:t>Participants will spend their time touring job sites and training centres.</w:t>
      </w:r>
    </w:p>
    <w:p>
      <w:pPr>
        <w:pStyle w:val="ListParagraph"/>
        <w:numPr>
          <w:ilvl w:val="0"/>
          <w:numId w:val="2"/>
        </w:numPr>
        <w:rPr>
          <w:sz w:val="20"/>
          <w:szCs w:val="20"/>
        </w:rPr>
      </w:pPr>
      <w:r>
        <w:rPr>
          <w:sz w:val="20"/>
          <w:szCs w:val="20"/>
        </w:rPr>
        <w:t>Participants assigned to contractor partner / employer - industrial jobs (On the job training &amp; Job shadowing on site)</w:t>
      </w:r>
    </w:p>
    <w:p>
      <w:pPr>
        <w:pStyle w:val="Normal"/>
        <w:rPr>
          <w:b/>
          <w:b/>
          <w:bCs/>
          <w:u w:val="single"/>
        </w:rPr>
      </w:pPr>
      <w:r>
        <w:rPr>
          <w:b/>
          <w:bCs/>
          <w:u w:val="single"/>
        </w:rPr>
        <w:t xml:space="preserve">Week 4: </w:t>
      </w:r>
    </w:p>
    <w:p>
      <w:pPr>
        <w:pStyle w:val="ListParagraph"/>
        <w:numPr>
          <w:ilvl w:val="0"/>
          <w:numId w:val="2"/>
        </w:numPr>
        <w:rPr>
          <w:sz w:val="20"/>
          <w:szCs w:val="20"/>
        </w:rPr>
      </w:pPr>
      <w:r>
        <w:rPr>
          <w:sz w:val="20"/>
          <w:szCs w:val="20"/>
        </w:rPr>
        <w:t xml:space="preserve">Participants to meet commercial jobs, larger scale works / site visits. </w:t>
      </w:r>
    </w:p>
    <w:p>
      <w:pPr>
        <w:pStyle w:val="ListParagraph"/>
        <w:numPr>
          <w:ilvl w:val="0"/>
          <w:numId w:val="2"/>
        </w:numPr>
        <w:rPr>
          <w:sz w:val="18"/>
          <w:szCs w:val="18"/>
        </w:rPr>
      </w:pPr>
      <w:r>
        <w:rPr>
          <w:sz w:val="20"/>
          <w:szCs w:val="20"/>
        </w:rPr>
        <w:t>Self-exploration of the country / sight seeing and undertake further skill development.</w:t>
      </w:r>
    </w:p>
    <w:p>
      <w:pPr>
        <w:pStyle w:val="ListParagraph"/>
        <w:numPr>
          <w:ilvl w:val="0"/>
          <w:numId w:val="2"/>
        </w:numPr>
        <w:rPr>
          <w:sz w:val="18"/>
          <w:szCs w:val="18"/>
        </w:rPr>
      </w:pPr>
      <w:r>
        <w:rPr>
          <w:sz w:val="20"/>
          <w:szCs w:val="20"/>
        </w:rPr>
        <w:t xml:space="preserve">Reflect on the study tour and develop a short report/ presentation / video on the experiences. </w:t>
      </w:r>
    </w:p>
    <w:p>
      <w:pPr>
        <w:pStyle w:val="Normal"/>
        <w:rPr/>
      </w:pPr>
      <w:r>
        <w:rPr/>
      </w:r>
    </w:p>
    <w:p>
      <w:pPr>
        <w:pStyle w:val="Normal"/>
        <w:rPr/>
      </w:pPr>
      <w:r>
        <w:rPr/>
      </w:r>
      <w:r>
        <w:br w:type="page"/>
      </w:r>
    </w:p>
    <w:p>
      <w:pPr>
        <w:pStyle w:val="Normal"/>
        <w:rPr/>
      </w:pPr>
      <w:r>
        <w:rPr/>
      </w:r>
    </w:p>
    <w:p>
      <w:pPr>
        <w:pStyle w:val="Normal"/>
        <w:rPr>
          <w:b/>
          <w:b/>
          <w:bCs/>
          <w:sz w:val="28"/>
          <w:szCs w:val="28"/>
        </w:rPr>
      </w:pPr>
      <w:r>
        <w:rPr>
          <w:b/>
          <w:bCs/>
          <w:sz w:val="28"/>
          <w:szCs w:val="28"/>
        </w:rPr>
        <w:t xml:space="preserve">Expression of Interest </w:t>
      </w:r>
    </w:p>
    <w:p>
      <w:pPr>
        <w:pStyle w:val="Normal"/>
        <w:rPr/>
      </w:pPr>
      <w:r>
        <w:rPr/>
      </w:r>
    </w:p>
    <w:p>
      <w:pPr>
        <w:pStyle w:val="Normal"/>
        <w:rPr/>
      </w:pPr>
      <w:r>
        <w:rPr/>
        <w:t xml:space="preserve">Name </w:t>
      </w:r>
    </w:p>
    <w:p>
      <w:pPr>
        <w:pStyle w:val="Normal"/>
        <w:rPr/>
      </w:pPr>
      <w:r>
        <w:rPr/>
        <w:t xml:space="preserve">Contact details   Tel: </w:t>
        <w:tab/>
        <w:tab/>
        <w:tab/>
        <w:tab/>
        <w:t>Email:</w:t>
      </w:r>
    </w:p>
    <w:p>
      <w:pPr>
        <w:pStyle w:val="Normal"/>
        <w:rPr/>
      </w:pPr>
      <w:r>
        <w:rPr/>
        <w:t xml:space="preserve">Address </w:t>
      </w:r>
    </w:p>
    <w:p>
      <w:pPr>
        <w:pStyle w:val="Normal"/>
        <w:rPr/>
      </w:pPr>
      <w:r>
        <w:rPr/>
        <w:t xml:space="preserve">Date of Birth </w:t>
        <w:tab/>
        <w:tab/>
        <w:tab/>
        <w:tab/>
        <w:tab/>
        <w:t xml:space="preserve">Passport details No: </w:t>
        <w:tab/>
        <w:tab/>
        <w:tab/>
        <w:tab/>
        <w:t xml:space="preserve">Expiry Date: </w:t>
      </w:r>
    </w:p>
    <w:p>
      <w:pPr>
        <w:pStyle w:val="Normal"/>
        <w:rPr/>
      </w:pPr>
      <w:r>
        <w:rPr/>
        <w:t xml:space="preserve">Current Apprenticeship Qualification / Trade </w:t>
      </w:r>
    </w:p>
    <w:p>
      <w:pPr>
        <w:pStyle w:val="Normal"/>
        <w:rPr/>
      </w:pPr>
      <w:r>
        <w:rPr/>
        <w:t xml:space="preserve">Approval from your employer </w:t>
      </w:r>
    </w:p>
    <w:p>
      <w:pPr>
        <w:pStyle w:val="Normal"/>
        <w:rPr/>
      </w:pPr>
      <w:r>
        <w:rPr/>
        <w:t xml:space="preserve">Proposed Dates / Options available </w:t>
      </w:r>
    </w:p>
    <w:tbl>
      <w:tblPr>
        <w:tblStyle w:val="TableGrid"/>
        <w:tblW w:w="11330"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11330"/>
      </w:tblGrid>
      <w:tr>
        <w:trPr/>
        <w:tc>
          <w:tcPr>
            <w:tcW w:w="11330" w:type="dxa"/>
            <w:tcBorders/>
          </w:tcPr>
          <w:p>
            <w:pPr>
              <w:pStyle w:val="Normal"/>
              <w:widowControl/>
              <w:spacing w:lineRule="auto" w:line="240" w:before="0" w:after="0"/>
              <w:jc w:val="left"/>
              <w:rPr>
                <w:rFonts w:ascii="Calibri" w:hAnsi="Calibri" w:eastAsia="Calibri" w:cs=""/>
                <w:kern w:val="0"/>
                <w:sz w:val="22"/>
                <w:szCs w:val="22"/>
                <w:lang w:val="en-US" w:eastAsia="en-US" w:bidi="ar-SA"/>
              </w:rPr>
            </w:pPr>
            <w:r>
              <w:rPr>
                <w:rFonts w:eastAsia="Calibri" w:cs=""/>
                <w:kern w:val="0"/>
                <w:sz w:val="22"/>
                <w:szCs w:val="22"/>
                <w:lang w:val="en-US" w:eastAsia="en-US" w:bidi="ar-SA"/>
              </w:rPr>
            </w:r>
          </w:p>
          <w:p>
            <w:pPr>
              <w:pStyle w:val="Normal"/>
              <w:widowControl/>
              <w:spacing w:lineRule="auto" w:line="240" w:before="0" w:after="0"/>
              <w:jc w:val="left"/>
              <w:rPr>
                <w:rFonts w:ascii="Calibri" w:hAnsi="Calibri" w:eastAsia="Calibri" w:cs=""/>
                <w:kern w:val="0"/>
                <w:sz w:val="22"/>
                <w:szCs w:val="22"/>
                <w:lang w:val="en-US" w:eastAsia="en-US" w:bidi="ar-SA"/>
              </w:rPr>
            </w:pPr>
            <w:r>
              <w:rPr>
                <w:rFonts w:eastAsia="Calibri" w:cs=""/>
                <w:kern w:val="0"/>
                <w:sz w:val="22"/>
                <w:szCs w:val="22"/>
                <w:lang w:val="en-US" w:eastAsia="en-US" w:bidi="ar-SA"/>
              </w:rPr>
            </w:r>
          </w:p>
          <w:p>
            <w:pPr>
              <w:pStyle w:val="Normal"/>
              <w:widowControl/>
              <w:spacing w:lineRule="auto" w:line="240" w:before="0" w:after="0"/>
              <w:jc w:val="left"/>
              <w:rPr>
                <w:rFonts w:ascii="Calibri" w:hAnsi="Calibri" w:eastAsia="Calibri" w:cs=""/>
                <w:kern w:val="0"/>
                <w:sz w:val="22"/>
                <w:szCs w:val="22"/>
                <w:lang w:val="en-US" w:eastAsia="en-US" w:bidi="ar-SA"/>
              </w:rPr>
            </w:pPr>
            <w:r>
              <w:rPr>
                <w:rFonts w:eastAsia="Calibri" w:cs=""/>
                <w:kern w:val="0"/>
                <w:sz w:val="22"/>
                <w:szCs w:val="22"/>
                <w:lang w:val="en-US" w:eastAsia="en-US" w:bidi="ar-SA"/>
              </w:rPr>
            </w:r>
          </w:p>
        </w:tc>
      </w:tr>
    </w:tbl>
    <w:p>
      <w:pPr>
        <w:pStyle w:val="Normal"/>
        <w:rPr/>
      </w:pPr>
      <w:r>
        <w:rPr/>
      </w:r>
    </w:p>
    <w:p>
      <w:pPr>
        <w:pStyle w:val="Normal"/>
        <w:rPr/>
      </w:pPr>
      <w:r>
        <w:rPr/>
        <w:t>Proposed Country that you would like to visit as part of the study tour.</w:t>
      </w:r>
    </w:p>
    <w:tbl>
      <w:tblPr>
        <w:tblStyle w:val="TableGrid"/>
        <w:tblW w:w="11330"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11330"/>
      </w:tblGrid>
      <w:tr>
        <w:trPr/>
        <w:tc>
          <w:tcPr>
            <w:tcW w:w="11330" w:type="dxa"/>
            <w:tcBorders/>
          </w:tcPr>
          <w:p>
            <w:pPr>
              <w:pStyle w:val="Normal"/>
              <w:widowControl/>
              <w:spacing w:lineRule="auto" w:line="240" w:before="0" w:after="0"/>
              <w:jc w:val="left"/>
              <w:rPr>
                <w:rFonts w:ascii="Calibri" w:hAnsi="Calibri" w:eastAsia="Calibri" w:cs=""/>
                <w:kern w:val="0"/>
                <w:sz w:val="22"/>
                <w:szCs w:val="22"/>
                <w:lang w:val="en-US" w:eastAsia="en-US" w:bidi="ar-SA"/>
              </w:rPr>
            </w:pPr>
            <w:r>
              <w:rPr>
                <w:rFonts w:eastAsia="Calibri" w:cs=""/>
                <w:kern w:val="0"/>
                <w:sz w:val="22"/>
                <w:szCs w:val="22"/>
                <w:lang w:val="en-US" w:eastAsia="en-US" w:bidi="ar-SA"/>
              </w:rPr>
            </w:r>
          </w:p>
          <w:p>
            <w:pPr>
              <w:pStyle w:val="Normal"/>
              <w:widowControl/>
              <w:spacing w:lineRule="auto" w:line="240" w:before="0" w:after="0"/>
              <w:jc w:val="left"/>
              <w:rPr>
                <w:rFonts w:ascii="Calibri" w:hAnsi="Calibri" w:eastAsia="Calibri" w:cs=""/>
                <w:kern w:val="0"/>
                <w:sz w:val="22"/>
                <w:szCs w:val="22"/>
                <w:lang w:val="en-US" w:eastAsia="en-US" w:bidi="ar-SA"/>
              </w:rPr>
            </w:pPr>
            <w:r>
              <w:rPr>
                <w:rFonts w:eastAsia="Calibri" w:cs=""/>
                <w:kern w:val="0"/>
                <w:sz w:val="22"/>
                <w:szCs w:val="22"/>
                <w:lang w:val="en-US" w:eastAsia="en-US" w:bidi="ar-SA"/>
              </w:rPr>
            </w:r>
          </w:p>
          <w:p>
            <w:pPr>
              <w:pStyle w:val="Normal"/>
              <w:widowControl/>
              <w:spacing w:lineRule="auto" w:line="240" w:before="0" w:after="0"/>
              <w:jc w:val="left"/>
              <w:rPr>
                <w:rFonts w:ascii="Calibri" w:hAnsi="Calibri" w:eastAsia="Calibri" w:cs=""/>
                <w:kern w:val="0"/>
                <w:sz w:val="22"/>
                <w:szCs w:val="22"/>
                <w:lang w:val="en-US" w:eastAsia="en-US" w:bidi="ar-SA"/>
              </w:rPr>
            </w:pPr>
            <w:r>
              <w:rPr>
                <w:rFonts w:eastAsia="Calibri" w:cs=""/>
                <w:kern w:val="0"/>
                <w:sz w:val="22"/>
                <w:szCs w:val="22"/>
                <w:lang w:val="en-US" w:eastAsia="en-US" w:bidi="ar-SA"/>
              </w:rPr>
            </w:r>
          </w:p>
          <w:p>
            <w:pPr>
              <w:pStyle w:val="Normal"/>
              <w:widowControl/>
              <w:spacing w:lineRule="auto" w:line="240" w:before="0" w:after="0"/>
              <w:jc w:val="left"/>
              <w:rPr>
                <w:rFonts w:ascii="Calibri" w:hAnsi="Calibri" w:eastAsia="Calibri" w:cs=""/>
                <w:kern w:val="0"/>
                <w:sz w:val="22"/>
                <w:szCs w:val="22"/>
                <w:lang w:val="en-US" w:eastAsia="en-US" w:bidi="ar-SA"/>
              </w:rPr>
            </w:pPr>
            <w:r>
              <w:rPr>
                <w:rFonts w:eastAsia="Calibri" w:cs=""/>
                <w:kern w:val="0"/>
                <w:sz w:val="22"/>
                <w:szCs w:val="22"/>
                <w:lang w:val="en-US" w:eastAsia="en-US" w:bidi="ar-SA"/>
              </w:rPr>
            </w:r>
          </w:p>
        </w:tc>
      </w:tr>
    </w:tbl>
    <w:p>
      <w:pPr>
        <w:pStyle w:val="Normal"/>
        <w:rPr/>
      </w:pPr>
      <w:r>
        <w:rPr/>
      </w:r>
    </w:p>
    <w:p>
      <w:pPr>
        <w:pStyle w:val="Normal"/>
        <w:rPr/>
      </w:pPr>
      <w:r>
        <w:rPr/>
        <w:t xml:space="preserve">What do you hope to achieve as part of the exchange program. </w:t>
      </w:r>
    </w:p>
    <w:tbl>
      <w:tblPr>
        <w:tblStyle w:val="TableGrid"/>
        <w:tblW w:w="11330"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11330"/>
      </w:tblGrid>
      <w:tr>
        <w:trPr/>
        <w:tc>
          <w:tcPr>
            <w:tcW w:w="11330" w:type="dxa"/>
            <w:tcBorders/>
          </w:tcPr>
          <w:p>
            <w:pPr>
              <w:pStyle w:val="Normal"/>
              <w:widowControl/>
              <w:spacing w:lineRule="auto" w:line="240" w:before="0" w:after="0"/>
              <w:jc w:val="left"/>
              <w:rPr>
                <w:rFonts w:ascii="Calibri" w:hAnsi="Calibri" w:eastAsia="Calibri" w:cs=""/>
                <w:kern w:val="0"/>
                <w:sz w:val="22"/>
                <w:szCs w:val="22"/>
                <w:lang w:val="en-US" w:eastAsia="en-US" w:bidi="ar-SA"/>
              </w:rPr>
            </w:pPr>
            <w:r>
              <w:rPr>
                <w:rFonts w:eastAsia="Calibri" w:cs=""/>
                <w:kern w:val="0"/>
                <w:sz w:val="22"/>
                <w:szCs w:val="22"/>
                <w:lang w:val="en-US" w:eastAsia="en-US" w:bidi="ar-SA"/>
              </w:rPr>
            </w:r>
          </w:p>
          <w:p>
            <w:pPr>
              <w:pStyle w:val="Normal"/>
              <w:widowControl/>
              <w:spacing w:lineRule="auto" w:line="240" w:before="0" w:after="0"/>
              <w:jc w:val="left"/>
              <w:rPr>
                <w:rFonts w:ascii="Calibri" w:hAnsi="Calibri" w:eastAsia="Calibri" w:cs=""/>
                <w:kern w:val="0"/>
                <w:sz w:val="22"/>
                <w:szCs w:val="22"/>
                <w:lang w:val="en-US" w:eastAsia="en-US" w:bidi="ar-SA"/>
              </w:rPr>
            </w:pPr>
            <w:r>
              <w:rPr>
                <w:rFonts w:eastAsia="Calibri" w:cs=""/>
                <w:kern w:val="0"/>
                <w:sz w:val="22"/>
                <w:szCs w:val="22"/>
                <w:lang w:val="en-US" w:eastAsia="en-US" w:bidi="ar-SA"/>
              </w:rPr>
            </w:r>
          </w:p>
          <w:p>
            <w:pPr>
              <w:pStyle w:val="Normal"/>
              <w:widowControl/>
              <w:spacing w:lineRule="auto" w:line="240" w:before="0" w:after="0"/>
              <w:jc w:val="left"/>
              <w:rPr>
                <w:rFonts w:ascii="Calibri" w:hAnsi="Calibri" w:eastAsia="Calibri" w:cs=""/>
                <w:kern w:val="0"/>
                <w:sz w:val="22"/>
                <w:szCs w:val="22"/>
                <w:lang w:val="en-US" w:eastAsia="en-US" w:bidi="ar-SA"/>
              </w:rPr>
            </w:pPr>
            <w:r>
              <w:rPr>
                <w:rFonts w:eastAsia="Calibri" w:cs=""/>
                <w:kern w:val="0"/>
                <w:sz w:val="22"/>
                <w:szCs w:val="22"/>
                <w:lang w:val="en-US" w:eastAsia="en-US" w:bidi="ar-SA"/>
              </w:rPr>
            </w:r>
          </w:p>
          <w:p>
            <w:pPr>
              <w:pStyle w:val="Normal"/>
              <w:widowControl/>
              <w:spacing w:lineRule="auto" w:line="240" w:before="0" w:after="0"/>
              <w:jc w:val="left"/>
              <w:rPr>
                <w:rFonts w:ascii="Calibri" w:hAnsi="Calibri" w:eastAsia="Calibri" w:cs=""/>
                <w:kern w:val="0"/>
                <w:sz w:val="22"/>
                <w:szCs w:val="22"/>
                <w:lang w:val="en-US" w:eastAsia="en-US" w:bidi="ar-SA"/>
              </w:rPr>
            </w:pPr>
            <w:r>
              <w:rPr>
                <w:rFonts w:eastAsia="Calibri" w:cs=""/>
                <w:kern w:val="0"/>
                <w:sz w:val="22"/>
                <w:szCs w:val="22"/>
                <w:lang w:val="en-US" w:eastAsia="en-US" w:bidi="ar-SA"/>
              </w:rPr>
            </w:r>
          </w:p>
          <w:p>
            <w:pPr>
              <w:pStyle w:val="Normal"/>
              <w:widowControl/>
              <w:spacing w:lineRule="auto" w:line="240" w:before="0" w:after="0"/>
              <w:jc w:val="left"/>
              <w:rPr>
                <w:rFonts w:ascii="Calibri" w:hAnsi="Calibri" w:eastAsia="Calibri" w:cs=""/>
                <w:kern w:val="0"/>
                <w:sz w:val="22"/>
                <w:szCs w:val="22"/>
                <w:lang w:val="en-US" w:eastAsia="en-US" w:bidi="ar-SA"/>
              </w:rPr>
            </w:pPr>
            <w:r>
              <w:rPr>
                <w:rFonts w:eastAsia="Calibri" w:cs=""/>
                <w:kern w:val="0"/>
                <w:sz w:val="22"/>
                <w:szCs w:val="22"/>
                <w:lang w:val="en-US" w:eastAsia="en-US" w:bidi="ar-SA"/>
              </w:rPr>
            </w:r>
          </w:p>
          <w:p>
            <w:pPr>
              <w:pStyle w:val="Normal"/>
              <w:widowControl/>
              <w:spacing w:lineRule="auto" w:line="240" w:before="0" w:after="0"/>
              <w:jc w:val="left"/>
              <w:rPr>
                <w:rFonts w:ascii="Calibri" w:hAnsi="Calibri" w:eastAsia="Calibri" w:cs=""/>
                <w:kern w:val="0"/>
                <w:sz w:val="22"/>
                <w:szCs w:val="22"/>
                <w:lang w:val="en-US" w:eastAsia="en-US" w:bidi="ar-SA"/>
              </w:rPr>
            </w:pPr>
            <w:r>
              <w:rPr>
                <w:rFonts w:eastAsia="Calibri" w:cs=""/>
                <w:kern w:val="0"/>
                <w:sz w:val="22"/>
                <w:szCs w:val="22"/>
                <w:lang w:val="en-US" w:eastAsia="en-US" w:bidi="ar-SA"/>
              </w:rPr>
            </w:r>
          </w:p>
          <w:p>
            <w:pPr>
              <w:pStyle w:val="Normal"/>
              <w:widowControl/>
              <w:spacing w:lineRule="auto" w:line="240" w:before="0" w:after="0"/>
              <w:jc w:val="left"/>
              <w:rPr>
                <w:rFonts w:ascii="Calibri" w:hAnsi="Calibri" w:eastAsia="Calibri" w:cs=""/>
                <w:kern w:val="0"/>
                <w:sz w:val="22"/>
                <w:szCs w:val="22"/>
                <w:lang w:val="en-US" w:eastAsia="en-US" w:bidi="ar-SA"/>
              </w:rPr>
            </w:pPr>
            <w:r>
              <w:rPr>
                <w:rFonts w:eastAsia="Calibri" w:cs=""/>
                <w:kern w:val="0"/>
                <w:sz w:val="22"/>
                <w:szCs w:val="22"/>
                <w:lang w:val="en-US" w:eastAsia="en-US" w:bidi="ar-SA"/>
              </w:rPr>
            </w:r>
          </w:p>
        </w:tc>
      </w:tr>
    </w:tbl>
    <w:p>
      <w:pPr>
        <w:pStyle w:val="Normal"/>
        <w:rPr/>
      </w:pPr>
      <w:r>
        <w:rPr/>
      </w:r>
    </w:p>
    <w:p>
      <w:pPr>
        <w:pStyle w:val="Normal"/>
        <w:rPr>
          <w:b/>
          <w:b/>
          <w:bCs/>
        </w:rPr>
      </w:pPr>
      <w:r>
        <w:rPr>
          <w:b/>
          <w:bCs/>
        </w:rPr>
        <w:t xml:space="preserve">Checklist </w:t>
      </w:r>
    </w:p>
    <w:p>
      <w:pPr>
        <w:pStyle w:val="Normal"/>
        <w:rPr/>
      </w:pPr>
      <w:r>
        <w:rPr/>
        <w:t xml:space="preserve">Valid passport </w:t>
      </w:r>
    </w:p>
    <w:p>
      <w:pPr>
        <w:pStyle w:val="Normal"/>
        <w:rPr>
          <w:bCs/>
          <w:szCs w:val="18"/>
        </w:rPr>
      </w:pPr>
      <w:r>
        <w:rPr>
          <w:bCs/>
          <w:szCs w:val="18"/>
        </w:rPr>
        <w:t xml:space="preserve">Apprentices are expected to take annual leave or leave without pay to participate in the exchange program for 4 weeks. </w:t>
      </w:r>
    </w:p>
    <w:p>
      <w:pPr>
        <w:pStyle w:val="Normal"/>
        <w:rPr/>
      </w:pPr>
      <w:r>
        <w:rPr/>
        <w:t xml:space="preserve">Applicants must be over the age of 18. </w:t>
      </w:r>
    </w:p>
    <w:p>
      <w:pPr>
        <w:pStyle w:val="Normal"/>
        <w:rPr/>
      </w:pPr>
      <w:r>
        <w:rPr/>
      </w:r>
    </w:p>
    <w:p>
      <w:pPr>
        <w:pStyle w:val="Normal"/>
        <w:rPr/>
      </w:pPr>
      <w:r>
        <w:rPr/>
        <w:drawing>
          <wp:anchor behindDoc="1" distT="0" distB="0" distL="0" distR="0" simplePos="0" locked="0" layoutInCell="0" allowOverlap="1" relativeHeight="15">
            <wp:simplePos x="0" y="0"/>
            <wp:positionH relativeFrom="column">
              <wp:posOffset>-213995</wp:posOffset>
            </wp:positionH>
            <wp:positionV relativeFrom="paragraph">
              <wp:posOffset>332105</wp:posOffset>
            </wp:positionV>
            <wp:extent cx="2184400" cy="876300"/>
            <wp:effectExtent l="0" t="0" r="0" b="0"/>
            <wp:wrapNone/>
            <wp:docPr id="12" name="Picture 15" descr="Graphical user interfac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5" descr="Graphical user interface, text&#10;&#10;Description automatically generated"/>
                    <pic:cNvPicPr>
                      <a:picLocks noChangeAspect="1" noChangeArrowheads="1"/>
                    </pic:cNvPicPr>
                  </pic:nvPicPr>
                  <pic:blipFill>
                    <a:blip r:embed="rId9"/>
                    <a:stretch>
                      <a:fillRect/>
                    </a:stretch>
                  </pic:blipFill>
                  <pic:spPr bwMode="auto">
                    <a:xfrm>
                      <a:off x="0" y="0"/>
                      <a:ext cx="2184400" cy="876300"/>
                    </a:xfrm>
                    <a:prstGeom prst="rect">
                      <a:avLst/>
                    </a:prstGeom>
                  </pic:spPr>
                </pic:pic>
              </a:graphicData>
            </a:graphic>
          </wp:anchor>
        </w:drawing>
      </w:r>
    </w:p>
    <w:p>
      <w:pPr>
        <w:pStyle w:val="Normal"/>
        <w:rPr/>
      </w:pPr>
      <w:r>
        <w:rPr/>
        <w:drawing>
          <wp:anchor behindDoc="1" distT="0" distB="0" distL="0" distR="0" simplePos="0" locked="0" layoutInCell="0" allowOverlap="1" relativeHeight="12">
            <wp:simplePos x="0" y="0"/>
            <wp:positionH relativeFrom="column">
              <wp:posOffset>2111375</wp:posOffset>
            </wp:positionH>
            <wp:positionV relativeFrom="paragraph">
              <wp:posOffset>267970</wp:posOffset>
            </wp:positionV>
            <wp:extent cx="882650" cy="334645"/>
            <wp:effectExtent l="0" t="0" r="0" b="0"/>
            <wp:wrapNone/>
            <wp:docPr id="13" name="Picture 12" descr="Trade Places to New Zealand | GTeXpr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descr="Trade Places to New Zealand | GTeXpro"/>
                    <pic:cNvPicPr>
                      <a:picLocks noChangeAspect="1" noChangeArrowheads="1"/>
                    </pic:cNvPicPr>
                  </pic:nvPicPr>
                  <pic:blipFill>
                    <a:blip r:embed="rId10"/>
                    <a:stretch>
                      <a:fillRect/>
                    </a:stretch>
                  </pic:blipFill>
                  <pic:spPr bwMode="auto">
                    <a:xfrm>
                      <a:off x="0" y="0"/>
                      <a:ext cx="882650" cy="334645"/>
                    </a:xfrm>
                    <a:prstGeom prst="rect">
                      <a:avLst/>
                    </a:prstGeom>
                  </pic:spPr>
                </pic:pic>
              </a:graphicData>
            </a:graphic>
          </wp:anchor>
        </w:drawing>
        <w:drawing>
          <wp:anchor behindDoc="1" distT="0" distB="0" distL="0" distR="0" simplePos="0" locked="0" layoutInCell="0" allowOverlap="1" relativeHeight="13">
            <wp:simplePos x="0" y="0"/>
            <wp:positionH relativeFrom="column">
              <wp:posOffset>4846955</wp:posOffset>
            </wp:positionH>
            <wp:positionV relativeFrom="paragraph">
              <wp:posOffset>269240</wp:posOffset>
            </wp:positionV>
            <wp:extent cx="1064260" cy="189230"/>
            <wp:effectExtent l="0" t="0" r="0" b="0"/>
            <wp:wrapNone/>
            <wp:docPr id="14" name="Picture 1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descr=""/>
                    <pic:cNvPicPr>
                      <a:picLocks noChangeAspect="1" noChangeArrowheads="1"/>
                    </pic:cNvPicPr>
                  </pic:nvPicPr>
                  <pic:blipFill>
                    <a:blip r:embed="rId11"/>
                    <a:stretch>
                      <a:fillRect/>
                    </a:stretch>
                  </pic:blipFill>
                  <pic:spPr bwMode="auto">
                    <a:xfrm>
                      <a:off x="0" y="0"/>
                      <a:ext cx="1064260" cy="189230"/>
                    </a:xfrm>
                    <a:prstGeom prst="rect">
                      <a:avLst/>
                    </a:prstGeom>
                  </pic:spPr>
                </pic:pic>
              </a:graphicData>
            </a:graphic>
          </wp:anchor>
        </w:drawing>
        <w:drawing>
          <wp:anchor behindDoc="1" distT="0" distB="0" distL="0" distR="0" simplePos="0" locked="0" layoutInCell="0" allowOverlap="1" relativeHeight="14">
            <wp:simplePos x="0" y="0"/>
            <wp:positionH relativeFrom="column">
              <wp:posOffset>6156325</wp:posOffset>
            </wp:positionH>
            <wp:positionV relativeFrom="paragraph">
              <wp:posOffset>45085</wp:posOffset>
            </wp:positionV>
            <wp:extent cx="1014095" cy="711200"/>
            <wp:effectExtent l="0" t="0" r="0" b="0"/>
            <wp:wrapNone/>
            <wp:docPr id="15" name="Picture 14"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descr="Logo, company name&#10;&#10;Description automatically generated"/>
                    <pic:cNvPicPr>
                      <a:picLocks noChangeAspect="1" noChangeArrowheads="1"/>
                    </pic:cNvPicPr>
                  </pic:nvPicPr>
                  <pic:blipFill>
                    <a:blip r:embed="rId12"/>
                    <a:stretch>
                      <a:fillRect/>
                    </a:stretch>
                  </pic:blipFill>
                  <pic:spPr bwMode="auto">
                    <a:xfrm>
                      <a:off x="0" y="0"/>
                      <a:ext cx="1014095" cy="711200"/>
                    </a:xfrm>
                    <a:prstGeom prst="rect">
                      <a:avLst/>
                    </a:prstGeom>
                  </pic:spPr>
                </pic:pic>
              </a:graphicData>
            </a:graphic>
          </wp:anchor>
        </w:drawing>
        <w:drawing>
          <wp:anchor behindDoc="1" distT="0" distB="0" distL="0" distR="0" simplePos="0" locked="0" layoutInCell="0" allowOverlap="1" relativeHeight="16">
            <wp:simplePos x="0" y="0"/>
            <wp:positionH relativeFrom="column">
              <wp:posOffset>3289935</wp:posOffset>
            </wp:positionH>
            <wp:positionV relativeFrom="paragraph">
              <wp:posOffset>254000</wp:posOffset>
            </wp:positionV>
            <wp:extent cx="1294130" cy="284480"/>
            <wp:effectExtent l="0" t="0" r="0" b="0"/>
            <wp:wrapNone/>
            <wp:docPr id="16" name="Picture 1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9" descr=""/>
                    <pic:cNvPicPr>
                      <a:picLocks noChangeAspect="1" noChangeArrowheads="1"/>
                    </pic:cNvPicPr>
                  </pic:nvPicPr>
                  <pic:blipFill>
                    <a:blip r:embed="rId13"/>
                    <a:stretch>
                      <a:fillRect/>
                    </a:stretch>
                  </pic:blipFill>
                  <pic:spPr bwMode="auto">
                    <a:xfrm>
                      <a:off x="0" y="0"/>
                      <a:ext cx="1294130" cy="284480"/>
                    </a:xfrm>
                    <a:prstGeom prst="rect">
                      <a:avLst/>
                    </a:prstGeom>
                  </pic:spPr>
                </pic:pic>
              </a:graphicData>
            </a:graphic>
          </wp:anchor>
        </w:drawing>
      </w:r>
    </w:p>
    <w:p>
      <w:pPr>
        <w:pStyle w:val="Normal"/>
        <w:rPr/>
      </w:pPr>
      <w:r>
        <w:rPr/>
      </w:r>
    </w:p>
    <w:p>
      <w:pPr>
        <w:pStyle w:val="Normal"/>
        <w:widowControl/>
        <w:bidi w:val="0"/>
        <w:spacing w:lineRule="auto" w:line="259" w:before="0" w:after="160"/>
        <w:jc w:val="left"/>
        <w:rPr/>
      </w:pPr>
      <w:r>
        <w:rPr/>
      </w:r>
    </w:p>
    <w:sectPr>
      <w:type w:val="nextPage"/>
      <w:pgSz w:w="12240" w:h="15840"/>
      <w:pgMar w:left="567" w:right="333" w:gutter="0" w:header="0" w:top="426" w:footer="0" w:bottom="426"/>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swiss"/>
    <w:pitch w:val="variable"/>
  </w:font>
  <w:font w:name="Courier New">
    <w:charset w:val="01"/>
    <w:family w:val="modern"/>
    <w:pitch w:val="fixed"/>
  </w:font>
  <w:font w:name="Wingdings">
    <w:charset w:val="02"/>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en-US" w:eastAsia="en-US" w:bidi="ar-SA"/>
    </w:rPr>
  </w:style>
  <w:style w:type="character" w:styleId="DefaultParagraphFont" w:default="1">
    <w:name w:val="Default Paragraph Font"/>
    <w:uiPriority w:val="1"/>
    <w:semiHidden/>
    <w:unhideWhenUsed/>
    <w:qFormat/>
    <w:rPr/>
  </w:style>
  <w:style w:type="paragraph" w:styleId="Heading">
    <w:name w:val="Heading"/>
    <w:basedOn w:val="Normal"/>
    <w:next w:val="TextBody"/>
    <w:qFormat/>
    <w:pPr>
      <w:keepNext w:val="true"/>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lang w:val="zxx" w:eastAsia="zxx" w:bidi="zxx"/>
    </w:rPr>
  </w:style>
  <w:style w:type="paragraph" w:styleId="ListParagraph">
    <w:name w:val="List Paragraph"/>
    <w:basedOn w:val="Normal"/>
    <w:uiPriority w:val="34"/>
    <w:qFormat/>
    <w:rsid w:val="00bd3e00"/>
    <w:pPr>
      <w:spacing w:before="0" w:after="160"/>
      <w:ind w:left="720" w:hanging="0"/>
      <w:contextualSpacing/>
    </w:pPr>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 w:type="table" w:styleId="TableGrid">
    <w:name w:val="Table Grid"/>
    <w:basedOn w:val="TableNormal"/>
    <w:uiPriority w:val="39"/>
    <w:rsid w:val="00846353"/>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image" Target="media/image2.jpeg"/><Relationship Id="rId4" Type="http://schemas.openxmlformats.org/officeDocument/2006/relationships/image" Target="media/image3.jpeg"/><Relationship Id="rId5" Type="http://schemas.openxmlformats.org/officeDocument/2006/relationships/image" Target="media/image4.jpeg"/><Relationship Id="rId6" Type="http://schemas.openxmlformats.org/officeDocument/2006/relationships/image" Target="media/image5.png"/><Relationship Id="rId7" Type="http://schemas.openxmlformats.org/officeDocument/2006/relationships/image" Target="media/image6.png"/><Relationship Id="rId8" Type="http://schemas.openxmlformats.org/officeDocument/2006/relationships/image" Target="media/image7.jpeg"/><Relationship Id="rId9" Type="http://schemas.openxmlformats.org/officeDocument/2006/relationships/image" Target="media/image8.jpeg"/><Relationship Id="rId10" Type="http://schemas.openxmlformats.org/officeDocument/2006/relationships/image" Target="media/image9.jpeg"/><Relationship Id="rId11" Type="http://schemas.openxmlformats.org/officeDocument/2006/relationships/image" Target="media/image10.jpeg"/><Relationship Id="rId12" Type="http://schemas.openxmlformats.org/officeDocument/2006/relationships/image" Target="media/image11.png"/><Relationship Id="rId13" Type="http://schemas.openxmlformats.org/officeDocument/2006/relationships/image" Target="media/image6.png"/><Relationship Id="rId14" Type="http://schemas.openxmlformats.org/officeDocument/2006/relationships/numbering" Target="numbering.xml"/><Relationship Id="rId15" Type="http://schemas.openxmlformats.org/officeDocument/2006/relationships/fontTable" Target="fontTable.xml"/><Relationship Id="rId16" Type="http://schemas.openxmlformats.org/officeDocument/2006/relationships/settings" Target="settings.xml"/><Relationship Id="rId17" Type="http://schemas.openxmlformats.org/officeDocument/2006/relationships/theme" Target="theme/theme1.xml"/><Relationship Id="rId18" Type="http://schemas.openxmlformats.org/officeDocument/2006/relationships/customXml" Target="../customXml/item1.xml"/><Relationship Id="rId19" Type="http://schemas.openxmlformats.org/officeDocument/2006/relationships/customXml" Target="../customXml/item2.xml"/><Relationship Id="rId20" Type="http://schemas.openxmlformats.org/officeDocument/2006/relationships/customXml" Target="../customXml/item3.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_rels/item3.xml.rels><?xml version="1.0" encoding="UTF-8"?>
<Relationships xmlns="http://schemas.openxmlformats.org/package/2006/relationships"><Relationship Id="rId1" Type="http://schemas.openxmlformats.org/officeDocument/2006/relationships/customXmlProps" Target="itemProps3.xml"/>
</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60C67F35C66124C8F6F95AC98554203" ma:contentTypeVersion="14" ma:contentTypeDescription="Create a new document." ma:contentTypeScope="" ma:versionID="22bef053a4868a42b241b1c1f96c516a">
  <xsd:schema xmlns:xsd="http://www.w3.org/2001/XMLSchema" xmlns:xs="http://www.w3.org/2001/XMLSchema" xmlns:p="http://schemas.microsoft.com/office/2006/metadata/properties" xmlns:ns2="3d737acd-7e29-409e-81d3-e7edcd0a7561" xmlns:ns3="cb780e6c-50aa-42c5-b8d6-cf7a7b29af45" targetNamespace="http://schemas.microsoft.com/office/2006/metadata/properties" ma:root="true" ma:fieldsID="1443f60e090dc20828979662a48c9836" ns2:_="" ns3:_="">
    <xsd:import namespace="3d737acd-7e29-409e-81d3-e7edcd0a7561"/>
    <xsd:import namespace="cb780e6c-50aa-42c5-b8d6-cf7a7b29af4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37acd-7e29-409e-81d3-e7edcd0a756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95d6ce1-2e13-4988-be67-c6ba8eeac818" ma:termSetId="09814cd3-568e-fe90-9814-8d621ff8fb84" ma:anchorId="fba54fb3-c3e1-fe81-a776-ca4b69148c4d" ma:open="true" ma:isKeyword="false">
      <xsd:complexType>
        <xsd:sequence>
          <xsd:element ref="pc:Terms" minOccurs="0" maxOccurs="1"/>
        </xsd:sequence>
      </xsd:complexType>
    </xsd:element>
    <xsd:element name="MediaServiceLocation" ma:index="19"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b780e6c-50aa-42c5-b8d6-cf7a7b29af45"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d544e52d-5364-4659-ac9b-1ad8a7274c8d}" ma:internalName="TaxCatchAll" ma:showField="CatchAllData" ma:web="cb780e6c-50aa-42c5-b8d6-cf7a7b29af4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3d737acd-7e29-409e-81d3-e7edcd0a7561">
      <Terms xmlns="http://schemas.microsoft.com/office/infopath/2007/PartnerControls"/>
    </lcf76f155ced4ddcb4097134ff3c332f>
    <TaxCatchAll xmlns="cb780e6c-50aa-42c5-b8d6-cf7a7b29af4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EEAAED0-4E39-4897-B982-4F124000ABCB}"/>
</file>

<file path=customXml/itemProps2.xml><?xml version="1.0" encoding="utf-8"?>
<ds:datastoreItem xmlns:ds="http://schemas.openxmlformats.org/officeDocument/2006/customXml" ds:itemID="{8F307D8D-97E2-40D9-8DF0-E0A8F199FBF0}"/>
</file>

<file path=customXml/itemProps3.xml><?xml version="1.0" encoding="utf-8"?>
<ds:datastoreItem xmlns:ds="http://schemas.openxmlformats.org/officeDocument/2006/customXml" ds:itemID="{F45B46A6-1C09-4890-A25F-A8AEE1C98939}"/>
</file>

<file path=docProps/app.xml><?xml version="1.0" encoding="utf-8"?>
<Properties xmlns="http://schemas.openxmlformats.org/officeDocument/2006/extended-properties" xmlns:vt="http://schemas.openxmlformats.org/officeDocument/2006/docPropsVTypes">
  <Template>Normal</Template>
  <TotalTime>1884</TotalTime>
  <Application>LibreOffice/7.3.5.2$Windows_X86_64 LibreOffice_project/184fe81b8c8c30d8b5082578aee2fed2ea847c01</Application>
  <AppVersion>15.0000</AppVersion>
  <Pages>3</Pages>
  <Words>457</Words>
  <Characters>2444</Characters>
  <CharactersWithSpaces>2897</CharactersWithSpaces>
  <Paragraphs>40</Paragraphs>
  <Company>Company</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2023-03-13T09:21:00Z</dcterms:created>
  <dc:creator>Farid Poursoltani</dc:creator>
  <dc:description/>
  <dc:language>en-AU</dc:language>
  <cp:lastModifiedBy/>
  <cp:lastPrinted>2023-03-15T03:07:00Z</cp:lastPrinted>
  <dcterms:modified xsi:type="dcterms:W3CDTF">2023-03-15T17:30:55Z</dcterms:modified>
  <cp:revision>73</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0x010100C60C67F35C66124C8F6F95AC98554203</vt:lpwstr>
  </property>
  <property fmtid="{D5CDD505-2E9C-101B-9397-08002B2CF9AE}" pid="3" name="GrammarlyDocumentId">
    <vt:lpwstr>7c8f46e5-c4c5-4bca-ae88-265c8c2d48e9</vt:lpwstr>
  </property>
  <property fmtid="{D5CDD505-2E9C-101B-9397-08002B2CF9AE}" pid="4" name="MediaServiceImageTags">
    <vt:lpwstr/>
  </property>
</Properties>
</file>